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A406" w14:textId="77777777" w:rsidR="003735F2" w:rsidRPr="003735F2" w:rsidRDefault="003735F2" w:rsidP="003735F2">
      <w:pPr>
        <w:spacing w:before="9"/>
        <w:ind w:left="270"/>
        <w:rPr>
          <w:rFonts w:ascii="Times New Roman" w:hAnsi="Times New Roman" w:cs="Times New Roman"/>
          <w:b/>
          <w:sz w:val="32"/>
          <w:szCs w:val="32"/>
        </w:rPr>
      </w:pPr>
      <w:r w:rsidRPr="003735F2">
        <w:rPr>
          <w:rFonts w:ascii="Times New Roman" w:hAnsi="Times New Roman" w:cs="Times New Roman"/>
          <w:b/>
          <w:bCs/>
          <w:sz w:val="32"/>
          <w:szCs w:val="32"/>
        </w:rPr>
        <w:t>Tercer Domingo de Adviento— 14 de diciembre de 2025</w:t>
      </w:r>
    </w:p>
    <w:p w14:paraId="7014A5CD" w14:textId="47024B8A" w:rsidR="003735F2" w:rsidRPr="003735F2" w:rsidRDefault="003735F2" w:rsidP="003735F2">
      <w:pPr>
        <w:spacing w:before="7"/>
        <w:ind w:left="270"/>
        <w:rPr>
          <w:rFonts w:ascii="Times New Roman" w:hAnsi="Times New Roman" w:cs="Times New Roman"/>
          <w:sz w:val="28"/>
          <w:szCs w:val="28"/>
        </w:rPr>
      </w:pPr>
      <w:r w:rsidRPr="003735F2">
        <w:rPr>
          <w:rFonts w:ascii="Times New Roman" w:hAnsi="Times New Roman" w:cs="Times New Roman"/>
          <w:sz w:val="28"/>
          <w:szCs w:val="28"/>
        </w:rPr>
        <w:t xml:space="preserve">Homilía de </w:t>
      </w:r>
      <w:proofErr w:type="spellStart"/>
      <w:r w:rsidRPr="003735F2">
        <w:rPr>
          <w:rFonts w:ascii="Times New Roman" w:hAnsi="Times New Roman" w:cs="Times New Roman"/>
          <w:sz w:val="28"/>
          <w:szCs w:val="28"/>
        </w:rPr>
        <w:t>DRF</w:t>
      </w:r>
      <w:proofErr w:type="spellEnd"/>
      <w:r w:rsidRPr="003735F2">
        <w:rPr>
          <w:rFonts w:ascii="Times New Roman" w:hAnsi="Times New Roman" w:cs="Times New Roman"/>
          <w:sz w:val="28"/>
          <w:szCs w:val="28"/>
        </w:rPr>
        <w:t xml:space="preserve"> del Obispo William F. Medley</w:t>
      </w:r>
    </w:p>
    <w:p w14:paraId="34ACC40B" w14:textId="77777777" w:rsidR="003735F2" w:rsidRPr="003735F2" w:rsidRDefault="003735F2" w:rsidP="003735F2">
      <w:pPr>
        <w:ind w:left="270"/>
        <w:rPr>
          <w:rFonts w:ascii="Times New Roman" w:hAnsi="Times New Roman" w:cs="Times New Roman"/>
          <w:sz w:val="28"/>
          <w:szCs w:val="28"/>
        </w:rPr>
      </w:pPr>
    </w:p>
    <w:p w14:paraId="62E9B087" w14:textId="77777777" w:rsidR="003735F2" w:rsidRPr="003735F2" w:rsidRDefault="003735F2" w:rsidP="003735F2">
      <w:pPr>
        <w:pStyle w:val="BodyText"/>
        <w:spacing w:before="9"/>
        <w:ind w:left="270"/>
        <w:rPr>
          <w:rFonts w:ascii="Times New Roman" w:hAnsi="Times New Roman" w:cs="Times New Roman"/>
          <w:sz w:val="28"/>
          <w:szCs w:val="28"/>
        </w:rPr>
      </w:pPr>
      <w:r w:rsidRPr="003735F2">
        <w:rPr>
          <w:rFonts w:ascii="Times New Roman" w:hAnsi="Times New Roman" w:cs="Times New Roman"/>
          <w:sz w:val="28"/>
          <w:szCs w:val="28"/>
        </w:rPr>
        <w:t>Mis queridos hermanos y hermanas en Cristo,</w:t>
      </w:r>
    </w:p>
    <w:p w14:paraId="680508E0" w14:textId="77777777" w:rsidR="003735F2" w:rsidRPr="003735F2" w:rsidRDefault="003735F2" w:rsidP="003735F2">
      <w:pPr>
        <w:ind w:left="270"/>
        <w:rPr>
          <w:rFonts w:ascii="Times New Roman" w:hAnsi="Times New Roman" w:cs="Times New Roman"/>
          <w:sz w:val="28"/>
          <w:szCs w:val="28"/>
        </w:rPr>
      </w:pPr>
    </w:p>
    <w:p w14:paraId="243264AD" w14:textId="2978BA9E" w:rsidR="003735F2" w:rsidRPr="003735F2" w:rsidRDefault="003735F2" w:rsidP="003735F2">
      <w:pPr>
        <w:pStyle w:val="BodyText"/>
        <w:spacing w:line="244" w:lineRule="auto"/>
        <w:ind w:left="270" w:firstLine="6"/>
        <w:rPr>
          <w:rFonts w:ascii="Times New Roman" w:hAnsi="Times New Roman" w:cs="Times New Roman"/>
          <w:sz w:val="28"/>
          <w:szCs w:val="28"/>
        </w:rPr>
      </w:pPr>
      <w:r w:rsidRPr="003735F2">
        <w:rPr>
          <w:rFonts w:ascii="Times New Roman" w:hAnsi="Times New Roman" w:cs="Times New Roman"/>
          <w:sz w:val="28"/>
          <w:szCs w:val="28"/>
        </w:rPr>
        <w:t xml:space="preserve">La primera y la segunda lectura de esta semana nos recuerdan la paciencia y los años de fidelidad que precedieron a la respuesta a la famosa pregunta de Juan el Bautista desde la prisión: </w:t>
      </w:r>
      <w:r w:rsidR="0000502C">
        <w:rPr>
          <w:rFonts w:ascii="Times New Roman" w:hAnsi="Times New Roman" w:cs="Times New Roman"/>
          <w:sz w:val="28"/>
          <w:szCs w:val="28"/>
        </w:rPr>
        <w:t>“</w:t>
      </w:r>
      <w:r w:rsidRPr="003735F2">
        <w:rPr>
          <w:rFonts w:ascii="Times New Roman" w:hAnsi="Times New Roman" w:cs="Times New Roman"/>
          <w:sz w:val="28"/>
          <w:szCs w:val="28"/>
        </w:rPr>
        <w:t>¿Eres tú el que ha de venir o tenemos que esperar a otro?</w:t>
      </w:r>
      <w:r w:rsidR="0000502C">
        <w:rPr>
          <w:rFonts w:ascii="Times New Roman" w:hAnsi="Times New Roman" w:cs="Times New Roman"/>
          <w:sz w:val="28"/>
          <w:szCs w:val="28"/>
        </w:rPr>
        <w:t>”</w:t>
      </w:r>
      <w:r w:rsidRPr="003735F2">
        <w:rPr>
          <w:rFonts w:ascii="Times New Roman" w:hAnsi="Times New Roman" w:cs="Times New Roman"/>
          <w:sz w:val="28"/>
          <w:szCs w:val="28"/>
        </w:rPr>
        <w:t xml:space="preserve"> Es una pregunta con la que todos podemos identificarnos cuando nos enfrentamos a cuestiones de fe.</w:t>
      </w:r>
    </w:p>
    <w:p w14:paraId="68B16F25" w14:textId="77777777" w:rsidR="003735F2" w:rsidRPr="003735F2" w:rsidRDefault="003735F2" w:rsidP="003735F2">
      <w:pPr>
        <w:pStyle w:val="BodyText"/>
        <w:spacing w:line="244" w:lineRule="auto"/>
        <w:ind w:left="270" w:firstLine="6"/>
        <w:rPr>
          <w:rFonts w:ascii="Times New Roman" w:hAnsi="Times New Roman" w:cs="Times New Roman"/>
          <w:sz w:val="28"/>
          <w:szCs w:val="28"/>
        </w:rPr>
      </w:pPr>
    </w:p>
    <w:p w14:paraId="2803C4C3" w14:textId="77D54B14" w:rsidR="003735F2" w:rsidRPr="003735F2" w:rsidRDefault="003735F2" w:rsidP="0002733F">
      <w:pPr>
        <w:spacing w:before="9" w:line="247" w:lineRule="auto"/>
        <w:ind w:left="270"/>
        <w:rPr>
          <w:rFonts w:ascii="Times New Roman" w:hAnsi="Times New Roman" w:cs="Times New Roman"/>
          <w:i/>
          <w:sz w:val="28"/>
          <w:szCs w:val="28"/>
        </w:rPr>
      </w:pPr>
      <w:r w:rsidRPr="003735F2">
        <w:rPr>
          <w:rFonts w:ascii="Times New Roman" w:hAnsi="Times New Roman" w:cs="Times New Roman"/>
          <w:sz w:val="28"/>
          <w:szCs w:val="28"/>
        </w:rPr>
        <w:t xml:space="preserve">Y Jesús responde de manera sencilla, pero poderosa: </w:t>
      </w:r>
      <w:r w:rsidR="0000502C">
        <w:rPr>
          <w:rFonts w:ascii="Times New Roman" w:hAnsi="Times New Roman" w:cs="Times New Roman"/>
          <w:i/>
          <w:sz w:val="28"/>
          <w:szCs w:val="28"/>
        </w:rPr>
        <w:t>“</w:t>
      </w:r>
      <w:r w:rsidRPr="003735F2">
        <w:rPr>
          <w:rFonts w:ascii="Times New Roman" w:hAnsi="Times New Roman" w:cs="Times New Roman"/>
          <w:i/>
          <w:sz w:val="28"/>
          <w:szCs w:val="28"/>
        </w:rPr>
        <w:t>Vayan a contar a Juan lo que están viendo y oyendo: los ciegos ven, los cojos andan, los leprosos quedan limpios de la lepra, los sordos oyen, los muertos resucitan y a los pobres se les anuncia el Evangelio</w:t>
      </w:r>
      <w:r w:rsidR="0000502C">
        <w:rPr>
          <w:rFonts w:ascii="Times New Roman" w:hAnsi="Times New Roman" w:cs="Times New Roman"/>
          <w:i/>
          <w:sz w:val="28"/>
          <w:szCs w:val="28"/>
        </w:rPr>
        <w:t>”</w:t>
      </w:r>
      <w:r w:rsidRPr="003735F2">
        <w:rPr>
          <w:rFonts w:ascii="Times New Roman" w:hAnsi="Times New Roman" w:cs="Times New Roman"/>
          <w:i/>
          <w:sz w:val="28"/>
          <w:szCs w:val="28"/>
        </w:rPr>
        <w:t>.</w:t>
      </w:r>
    </w:p>
    <w:p w14:paraId="226B5464" w14:textId="77777777" w:rsidR="003735F2" w:rsidRPr="003735F2" w:rsidRDefault="003735F2" w:rsidP="003735F2">
      <w:pPr>
        <w:spacing w:before="9" w:line="247" w:lineRule="auto"/>
        <w:ind w:left="270" w:firstLine="69"/>
        <w:rPr>
          <w:rFonts w:ascii="Times New Roman" w:hAnsi="Times New Roman" w:cs="Times New Roman"/>
          <w:i/>
          <w:sz w:val="28"/>
          <w:szCs w:val="28"/>
        </w:rPr>
      </w:pPr>
    </w:p>
    <w:p w14:paraId="7932D681" w14:textId="77777777" w:rsidR="003735F2" w:rsidRPr="003735F2" w:rsidRDefault="003735F2" w:rsidP="003735F2">
      <w:pPr>
        <w:pStyle w:val="BodyText"/>
        <w:spacing w:before="9" w:line="249" w:lineRule="auto"/>
        <w:ind w:left="270" w:firstLine="9"/>
        <w:rPr>
          <w:rFonts w:ascii="Times New Roman" w:hAnsi="Times New Roman" w:cs="Times New Roman"/>
          <w:sz w:val="28"/>
          <w:szCs w:val="28"/>
        </w:rPr>
      </w:pPr>
      <w:r w:rsidRPr="003735F2">
        <w:rPr>
          <w:rFonts w:ascii="Times New Roman" w:hAnsi="Times New Roman" w:cs="Times New Roman"/>
          <w:sz w:val="28"/>
          <w:szCs w:val="28"/>
        </w:rPr>
        <w:t>Jesús aprovecha este momento poderoso para enseñarnos que sus seguidores son personas de acción. Son sanadores. Tienen un corazón para los marginados. Este Evangelio nos recuerda que la presencia de Cristo trae signos de misericordia, sanación y esperanza, a través de personas reales que realizan un trabajo real en nombre de Dios. La Buena Nueva no es un mensaje abstracto, sino un testimonio vivo de amor, compasión y generosidad.</w:t>
      </w:r>
    </w:p>
    <w:p w14:paraId="49CEF2D3" w14:textId="77777777" w:rsidR="003735F2" w:rsidRPr="003735F2" w:rsidRDefault="003735F2" w:rsidP="003735F2">
      <w:pPr>
        <w:pStyle w:val="BodyText"/>
        <w:spacing w:before="9" w:line="249" w:lineRule="auto"/>
        <w:ind w:left="270" w:firstLine="9"/>
        <w:rPr>
          <w:rFonts w:ascii="Times New Roman" w:hAnsi="Times New Roman" w:cs="Times New Roman"/>
          <w:sz w:val="28"/>
          <w:szCs w:val="28"/>
        </w:rPr>
      </w:pPr>
    </w:p>
    <w:p w14:paraId="00464288" w14:textId="7072D4E9" w:rsidR="003735F2" w:rsidRPr="003735F2" w:rsidRDefault="003735F2" w:rsidP="003735F2">
      <w:pPr>
        <w:pStyle w:val="BodyText"/>
        <w:spacing w:line="244" w:lineRule="auto"/>
        <w:ind w:left="270" w:firstLine="26"/>
        <w:rPr>
          <w:rFonts w:ascii="Times New Roman" w:hAnsi="Times New Roman" w:cs="Times New Roman"/>
          <w:sz w:val="28"/>
          <w:szCs w:val="28"/>
        </w:rPr>
      </w:pPr>
      <w:r w:rsidRPr="003735F2">
        <w:rPr>
          <w:rFonts w:ascii="Times New Roman" w:hAnsi="Times New Roman" w:cs="Times New Roman"/>
          <w:sz w:val="28"/>
          <w:szCs w:val="28"/>
        </w:rPr>
        <w:t xml:space="preserve">Acabamos de </w:t>
      </w:r>
      <w:r w:rsidR="0002733F">
        <w:rPr>
          <w:rFonts w:ascii="Times New Roman" w:hAnsi="Times New Roman" w:cs="Times New Roman"/>
          <w:sz w:val="28"/>
          <w:szCs w:val="28"/>
        </w:rPr>
        <w:t>iniciar</w:t>
      </w:r>
      <w:r w:rsidRPr="003735F2">
        <w:rPr>
          <w:rFonts w:ascii="Times New Roman" w:hAnsi="Times New Roman" w:cs="Times New Roman"/>
          <w:sz w:val="28"/>
          <w:szCs w:val="28"/>
        </w:rPr>
        <w:t xml:space="preserve"> una campaña que muestra nuestro amor y cuidado por los sacerdotes mayores que han servido en nuestra diócesis durante muchos años. Continuamos evangelizando a través del Campamento Juvenil Católico y Centro de Retiros del Río Gasper, que atendió a un número récord de 500 niños, adolescentes y jóvenes el año pasado, además de </w:t>
      </w:r>
      <w:r w:rsidR="0002733F">
        <w:rPr>
          <w:rFonts w:ascii="Times New Roman" w:hAnsi="Times New Roman" w:cs="Times New Roman"/>
          <w:sz w:val="28"/>
          <w:szCs w:val="28"/>
        </w:rPr>
        <w:t>ser anfitrión de</w:t>
      </w:r>
      <w:r w:rsidRPr="003735F2">
        <w:rPr>
          <w:rFonts w:ascii="Times New Roman" w:hAnsi="Times New Roman" w:cs="Times New Roman"/>
          <w:sz w:val="28"/>
          <w:szCs w:val="28"/>
        </w:rPr>
        <w:t xml:space="preserve"> varios retiros para adultos. Apoyamos financieramente esfuerzos que enriquecen matrimonios, forman seminaristas y apoyan misiones aquí y en el extranjero. Proporcionamos recursos para la educación religiosa parroquial y nuestras escuelas católicas. La lista continúa y tratamos de </w:t>
      </w:r>
      <w:r w:rsidR="009531E9">
        <w:rPr>
          <w:rFonts w:ascii="Times New Roman" w:hAnsi="Times New Roman" w:cs="Times New Roman"/>
          <w:sz w:val="28"/>
          <w:szCs w:val="28"/>
        </w:rPr>
        <w:t>recopilar los datos</w:t>
      </w:r>
      <w:r w:rsidRPr="003735F2">
        <w:rPr>
          <w:rFonts w:ascii="Times New Roman" w:hAnsi="Times New Roman" w:cs="Times New Roman"/>
          <w:sz w:val="28"/>
          <w:szCs w:val="28"/>
        </w:rPr>
        <w:t xml:space="preserve"> </w:t>
      </w:r>
      <w:r w:rsidR="009531E9">
        <w:rPr>
          <w:rFonts w:ascii="Times New Roman" w:hAnsi="Times New Roman" w:cs="Times New Roman"/>
          <w:sz w:val="28"/>
          <w:szCs w:val="28"/>
        </w:rPr>
        <w:t>y comunicar</w:t>
      </w:r>
      <w:r w:rsidRPr="003735F2">
        <w:rPr>
          <w:rFonts w:ascii="Times New Roman" w:hAnsi="Times New Roman" w:cs="Times New Roman"/>
          <w:sz w:val="28"/>
          <w:szCs w:val="28"/>
        </w:rPr>
        <w:t xml:space="preserve"> estos esfuerzos a través del informe de impacto anual que publicamos cada verano a través del periódico </w:t>
      </w:r>
      <w:r w:rsidRPr="003735F2">
        <w:rPr>
          <w:rFonts w:ascii="Times New Roman" w:hAnsi="Times New Roman" w:cs="Times New Roman"/>
          <w:i/>
          <w:iCs/>
          <w:sz w:val="28"/>
          <w:szCs w:val="28"/>
        </w:rPr>
        <w:t>El Católico de Kentucky Occidental</w:t>
      </w:r>
      <w:r w:rsidRPr="003735F2">
        <w:rPr>
          <w:rFonts w:ascii="Times New Roman" w:hAnsi="Times New Roman" w:cs="Times New Roman"/>
          <w:sz w:val="28"/>
          <w:szCs w:val="28"/>
        </w:rPr>
        <w:t xml:space="preserve">. Sus donaciones a la colecta anual </w:t>
      </w:r>
      <w:r w:rsidR="0000502C">
        <w:rPr>
          <w:rFonts w:ascii="Times New Roman" w:hAnsi="Times New Roman" w:cs="Times New Roman"/>
          <w:sz w:val="28"/>
          <w:szCs w:val="28"/>
        </w:rPr>
        <w:t>“</w:t>
      </w:r>
      <w:r w:rsidRPr="003735F2">
        <w:rPr>
          <w:rFonts w:ascii="Times New Roman" w:hAnsi="Times New Roman" w:cs="Times New Roman"/>
          <w:sz w:val="28"/>
          <w:szCs w:val="28"/>
        </w:rPr>
        <w:t>Respuesta de los Discípulos</w:t>
      </w:r>
      <w:r w:rsidR="0000502C">
        <w:rPr>
          <w:rFonts w:ascii="Times New Roman" w:hAnsi="Times New Roman" w:cs="Times New Roman"/>
          <w:sz w:val="28"/>
          <w:szCs w:val="28"/>
        </w:rPr>
        <w:t>”</w:t>
      </w:r>
      <w:r w:rsidRPr="003735F2">
        <w:rPr>
          <w:rFonts w:ascii="Times New Roman" w:hAnsi="Times New Roman" w:cs="Times New Roman"/>
          <w:sz w:val="28"/>
          <w:szCs w:val="28"/>
        </w:rPr>
        <w:t xml:space="preserve"> crea una colaboración importante con todos estos esfuerzos.</w:t>
      </w:r>
    </w:p>
    <w:p w14:paraId="67D54629" w14:textId="77777777" w:rsidR="003735F2" w:rsidRPr="003735F2" w:rsidRDefault="003735F2" w:rsidP="003735F2">
      <w:pPr>
        <w:pStyle w:val="BodyText"/>
        <w:spacing w:line="244" w:lineRule="auto"/>
        <w:ind w:left="270" w:firstLine="26"/>
        <w:rPr>
          <w:rFonts w:ascii="Times New Roman" w:hAnsi="Times New Roman" w:cs="Times New Roman"/>
          <w:sz w:val="28"/>
          <w:szCs w:val="28"/>
        </w:rPr>
      </w:pPr>
    </w:p>
    <w:p w14:paraId="40CD82D8" w14:textId="6583FC0E" w:rsidR="003735F2" w:rsidRPr="003735F2" w:rsidRDefault="003735F2" w:rsidP="003735F2">
      <w:pPr>
        <w:pStyle w:val="BodyText"/>
        <w:spacing w:before="9" w:line="249" w:lineRule="auto"/>
        <w:ind w:left="270" w:firstLine="10"/>
        <w:rPr>
          <w:rFonts w:ascii="Times New Roman" w:hAnsi="Times New Roman" w:cs="Times New Roman"/>
          <w:sz w:val="28"/>
          <w:szCs w:val="28"/>
        </w:rPr>
      </w:pPr>
      <w:r w:rsidRPr="003735F2">
        <w:rPr>
          <w:rFonts w:ascii="Times New Roman" w:hAnsi="Times New Roman" w:cs="Times New Roman"/>
          <w:sz w:val="28"/>
          <w:szCs w:val="28"/>
        </w:rPr>
        <w:t xml:space="preserve">Ver los frutos de estos ministerios es lo que me inspira a solicitar su generosidad financiera. Cuando nos preguntan </w:t>
      </w:r>
      <w:r w:rsidR="0000502C">
        <w:rPr>
          <w:rFonts w:ascii="Times New Roman" w:hAnsi="Times New Roman" w:cs="Times New Roman"/>
          <w:sz w:val="28"/>
          <w:szCs w:val="28"/>
        </w:rPr>
        <w:t>“</w:t>
      </w:r>
      <w:r w:rsidRPr="003735F2">
        <w:rPr>
          <w:rFonts w:ascii="Times New Roman" w:hAnsi="Times New Roman" w:cs="Times New Roman"/>
          <w:sz w:val="28"/>
          <w:szCs w:val="28"/>
        </w:rPr>
        <w:t>¿Ustedes son los que han de venir?</w:t>
      </w:r>
      <w:r w:rsidR="0000502C">
        <w:rPr>
          <w:rFonts w:ascii="Times New Roman" w:hAnsi="Times New Roman" w:cs="Times New Roman"/>
          <w:sz w:val="28"/>
          <w:szCs w:val="28"/>
        </w:rPr>
        <w:t>”</w:t>
      </w:r>
      <w:r w:rsidRPr="003735F2">
        <w:rPr>
          <w:rFonts w:ascii="Times New Roman" w:hAnsi="Times New Roman" w:cs="Times New Roman"/>
          <w:sz w:val="28"/>
          <w:szCs w:val="28"/>
        </w:rPr>
        <w:t xml:space="preserve"> quiero seguir señalando todas las obras que estamos haciendo en todo Kentucky occidental para sanar, enseñar y evangelizar.</w:t>
      </w:r>
    </w:p>
    <w:p w14:paraId="216EA51E" w14:textId="77777777" w:rsidR="003735F2" w:rsidRPr="003735F2" w:rsidRDefault="003735F2" w:rsidP="003735F2">
      <w:pPr>
        <w:pStyle w:val="BodyText"/>
        <w:spacing w:before="9" w:line="249" w:lineRule="auto"/>
        <w:ind w:left="270" w:firstLine="10"/>
        <w:rPr>
          <w:rFonts w:ascii="Times New Roman" w:hAnsi="Times New Roman" w:cs="Times New Roman"/>
          <w:sz w:val="28"/>
          <w:szCs w:val="28"/>
        </w:rPr>
      </w:pPr>
    </w:p>
    <w:p w14:paraId="632E415B" w14:textId="77777777" w:rsidR="003735F2" w:rsidRPr="003735F2" w:rsidRDefault="003735F2" w:rsidP="003735F2">
      <w:pPr>
        <w:pStyle w:val="BodyText"/>
        <w:spacing w:line="244" w:lineRule="auto"/>
        <w:ind w:left="270" w:hanging="4"/>
        <w:rPr>
          <w:rFonts w:ascii="Times New Roman" w:hAnsi="Times New Roman" w:cs="Times New Roman"/>
          <w:sz w:val="28"/>
          <w:szCs w:val="28"/>
        </w:rPr>
      </w:pPr>
      <w:r w:rsidRPr="003735F2">
        <w:rPr>
          <w:rFonts w:ascii="Times New Roman" w:hAnsi="Times New Roman" w:cs="Times New Roman"/>
          <w:sz w:val="28"/>
          <w:szCs w:val="28"/>
        </w:rPr>
        <w:t>A medida que avanzamos hacia la Navidad, que Dios continúe bendiciendo a sus familias durante esta temporada de Adviento, y que podamos continuar proclamando la Buena Nueva a todos los que encontremos.</w:t>
      </w:r>
    </w:p>
    <w:p w14:paraId="092363CA" w14:textId="77777777" w:rsidR="003735F2" w:rsidRPr="003735F2" w:rsidRDefault="003735F2" w:rsidP="003735F2">
      <w:pPr>
        <w:pStyle w:val="BodyText"/>
        <w:ind w:left="270"/>
        <w:rPr>
          <w:rFonts w:ascii="Times New Roman" w:hAnsi="Times New Roman" w:cs="Times New Roman"/>
          <w:sz w:val="28"/>
          <w:szCs w:val="28"/>
        </w:rPr>
      </w:pPr>
    </w:p>
    <w:p w14:paraId="13320C78" w14:textId="2CC127DF" w:rsidR="003735F2" w:rsidRPr="003735F2" w:rsidRDefault="003735F2" w:rsidP="003735F2">
      <w:pPr>
        <w:pStyle w:val="BodyText"/>
        <w:ind w:left="270"/>
        <w:rPr>
          <w:rFonts w:ascii="Times New Roman" w:hAnsi="Times New Roman" w:cs="Times New Roman"/>
          <w:sz w:val="28"/>
          <w:szCs w:val="28"/>
        </w:rPr>
      </w:pPr>
      <w:r w:rsidRPr="003735F2">
        <w:rPr>
          <w:rFonts w:ascii="Times New Roman" w:hAnsi="Times New Roman" w:cs="Times New Roman"/>
          <w:sz w:val="28"/>
          <w:szCs w:val="28"/>
        </w:rPr>
        <w:t>Bendiciones en Cristo,</w:t>
      </w:r>
    </w:p>
    <w:p w14:paraId="3F34B9DC" w14:textId="72C29726" w:rsidR="007A51DC" w:rsidRPr="003735F2" w:rsidRDefault="003735F2" w:rsidP="003735F2">
      <w:pPr>
        <w:pStyle w:val="BodyText"/>
        <w:ind w:left="270"/>
        <w:rPr>
          <w:rFonts w:ascii="Times New Roman" w:hAnsi="Times New Roman" w:cs="Times New Roman"/>
          <w:sz w:val="28"/>
          <w:szCs w:val="28"/>
        </w:rPr>
      </w:pPr>
      <w:r w:rsidRPr="003735F2">
        <w:rPr>
          <w:rFonts w:ascii="Times New Roman" w:hAnsi="Times New Roman" w:cs="Times New Roman"/>
          <w:sz w:val="28"/>
          <w:szCs w:val="28"/>
        </w:rPr>
        <w:t>Obispo William F. Medley</w:t>
      </w:r>
    </w:p>
    <w:sectPr w:rsidR="007A51DC" w:rsidRPr="003735F2">
      <w:type w:val="continuous"/>
      <w:pgSz w:w="12240" w:h="15840"/>
      <w:pgMar w:top="740" w:right="6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A51DC"/>
    <w:rsid w:val="0000502C"/>
    <w:rsid w:val="0002733F"/>
    <w:rsid w:val="003661CF"/>
    <w:rsid w:val="003735F2"/>
    <w:rsid w:val="007A51DC"/>
    <w:rsid w:val="009531E9"/>
    <w:rsid w:val="00ED450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4987"/>
  <w15:docId w15:val="{A26FEF95-BA4D-4FB7-8B8A-ADD7ABF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
      <w:ind w:left="20"/>
    </w:pPr>
    <w:rPr>
      <w:sz w:val="26"/>
      <w:szCs w:val="26"/>
    </w:rPr>
  </w:style>
  <w:style w:type="paragraph" w:styleId="Title">
    <w:name w:val="Title"/>
    <w:basedOn w:val="Normal"/>
    <w:uiPriority w:val="10"/>
    <w:qFormat/>
    <w:pPr>
      <w:spacing w:before="7"/>
      <w:ind w:left="20"/>
    </w:pPr>
    <w:rPr>
      <w:rFonts w:ascii="Times New Roman" w:eastAsia="Times New Roman" w:hAnsi="Times New Roman" w:cs="Times New Roman"/>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735F2"/>
    <w:rPr>
      <w:rFonts w:ascii="Cambria" w:eastAsia="Cambria" w:hAnsi="Cambria" w:cs="Cambr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409</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Patti Gutierrez</cp:lastModifiedBy>
  <cp:revision>5</cp:revision>
  <dcterms:created xsi:type="dcterms:W3CDTF">2025-11-25T23:54:00Z</dcterms:created>
  <dcterms:modified xsi:type="dcterms:W3CDTF">2025-11-26T13:29:00Z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RICOH MP C8003</vt:lpwstr>
  </property>
  <property fmtid="{D5CDD505-2E9C-101B-9397-08002B2CF9AE}" pid="4" name="LastSaved">
    <vt:filetime>2025-11-25T00:00:00Z</vt:filetime>
  </property>
</Properties>
</file>